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BD239" w14:textId="0E0598E7" w:rsidR="008C1289" w:rsidRPr="003E7ACB" w:rsidRDefault="008C1289" w:rsidP="008C1289">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00FD5C07">
        <w:rPr>
          <w:rFonts w:ascii="Times New Roman" w:hAnsi="Times New Roman"/>
          <w:b/>
          <w:bCs/>
          <w:sz w:val="24"/>
          <w:lang w:val="en-US"/>
        </w:rPr>
        <w:tab/>
      </w:r>
      <w:r w:rsidR="00FD5C07">
        <w:rPr>
          <w:rFonts w:ascii="Times New Roman" w:hAnsi="Times New Roman"/>
          <w:b/>
          <w:bCs/>
          <w:sz w:val="24"/>
          <w:lang w:val="en-US"/>
        </w:rPr>
        <w:tab/>
      </w:r>
      <w:r w:rsidR="00FD5C07">
        <w:rPr>
          <w:rFonts w:ascii="Times New Roman" w:hAnsi="Times New Roman"/>
          <w:b/>
          <w:bCs/>
          <w:sz w:val="24"/>
          <w:lang w:val="en-US"/>
        </w:rPr>
        <w:tab/>
      </w:r>
      <w:r w:rsidR="00FD5C07">
        <w:rPr>
          <w:rFonts w:ascii="Times New Roman" w:hAnsi="Times New Roman"/>
          <w:b/>
          <w:bCs/>
          <w:sz w:val="24"/>
          <w:lang w:val="en-US"/>
        </w:rPr>
        <w:tab/>
      </w:r>
      <w:r w:rsidR="00FD5C07">
        <w:rPr>
          <w:rFonts w:ascii="Times New Roman" w:hAnsi="Times New Roman"/>
          <w:b/>
          <w:bCs/>
          <w:sz w:val="24"/>
          <w:lang w:val="en-US"/>
        </w:rPr>
        <w:tab/>
      </w:r>
      <w:r w:rsidR="00FD5C07">
        <w:rPr>
          <w:rFonts w:ascii="Times New Roman" w:hAnsi="Times New Roman"/>
          <w:b/>
          <w:bCs/>
          <w:sz w:val="24"/>
          <w:lang w:val="en-US"/>
        </w:rPr>
        <w:tab/>
      </w:r>
      <w:r w:rsidR="00FD5C07">
        <w:rPr>
          <w:rFonts w:ascii="Times New Roman" w:hAnsi="Times New Roman"/>
          <w:b/>
          <w:bCs/>
          <w:sz w:val="24"/>
          <w:lang w:val="en-US"/>
        </w:rPr>
        <w:tab/>
        <w:t xml:space="preserve">    R1-</w:t>
      </w:r>
      <w:r w:rsidR="00FD5C07" w:rsidRPr="00FD5C07">
        <w:rPr>
          <w:rFonts w:ascii="Times New Roman" w:hAnsi="Times New Roman"/>
          <w:b/>
          <w:bCs/>
          <w:sz w:val="24"/>
          <w:lang w:val="en-US"/>
        </w:rPr>
        <w:t xml:space="preserve"> 1802648</w:t>
      </w:r>
    </w:p>
    <w:p w14:paraId="643CC7DF" w14:textId="77777777" w:rsidR="008C1289" w:rsidRPr="003E7ACB" w:rsidRDefault="008C1289" w:rsidP="008C1289">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0ACC96E6" w14:textId="77777777" w:rsidR="008C1289" w:rsidRPr="00C07A4D" w:rsidRDefault="008C1289" w:rsidP="008C1289">
      <w:pPr>
        <w:pStyle w:val="CRCoverPage"/>
        <w:tabs>
          <w:tab w:val="left" w:pos="1980"/>
        </w:tabs>
        <w:jc w:val="both"/>
        <w:rPr>
          <w:rFonts w:ascii="Times New Roman" w:hAnsi="Times New Roman"/>
          <w:b/>
          <w:bCs/>
          <w:sz w:val="24"/>
          <w:lang w:val="en-US"/>
        </w:rPr>
      </w:pPr>
    </w:p>
    <w:p w14:paraId="65C5A3B5" w14:textId="5F286E67" w:rsidR="008C1289" w:rsidRPr="00C07A4D" w:rsidRDefault="008C1289" w:rsidP="008C128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7.6</w:t>
      </w:r>
      <w:r w:rsidR="00A0649C">
        <w:rPr>
          <w:rFonts w:ascii="Times New Roman" w:hAnsi="Times New Roman"/>
          <w:b/>
          <w:bCs/>
          <w:sz w:val="24"/>
          <w:lang w:val="en-US"/>
        </w:rPr>
        <w:t>.5</w:t>
      </w:r>
    </w:p>
    <w:p w14:paraId="6A2652C2" w14:textId="77777777" w:rsidR="008C1289" w:rsidRPr="00C07A4D" w:rsidRDefault="008C1289" w:rsidP="008C1289">
      <w:pPr>
        <w:tabs>
          <w:tab w:val="left" w:pos="1985"/>
        </w:tabs>
        <w:rPr>
          <w:b/>
          <w:bCs/>
          <w:sz w:val="24"/>
        </w:rPr>
      </w:pPr>
      <w:r w:rsidRPr="00C07A4D">
        <w:rPr>
          <w:b/>
          <w:bCs/>
          <w:sz w:val="24"/>
        </w:rPr>
        <w:t>Source:</w:t>
      </w:r>
      <w:r w:rsidRPr="00C07A4D">
        <w:rPr>
          <w:b/>
          <w:bCs/>
          <w:sz w:val="24"/>
        </w:rPr>
        <w:tab/>
        <w:t>InterDigital Inc.</w:t>
      </w:r>
    </w:p>
    <w:p w14:paraId="5B41CDEB" w14:textId="0FE62C4E" w:rsidR="008C1289" w:rsidRPr="00C07A4D" w:rsidRDefault="008C1289" w:rsidP="008C1289">
      <w:pPr>
        <w:ind w:left="1985" w:hanging="1985"/>
        <w:rPr>
          <w:b/>
          <w:bCs/>
        </w:rPr>
      </w:pPr>
      <w:r w:rsidRPr="00C07A4D">
        <w:rPr>
          <w:b/>
          <w:bCs/>
          <w:sz w:val="24"/>
        </w:rPr>
        <w:t>Title:</w:t>
      </w:r>
      <w:r w:rsidRPr="00C07A4D">
        <w:rPr>
          <w:b/>
          <w:bCs/>
          <w:sz w:val="24"/>
        </w:rPr>
        <w:tab/>
      </w:r>
      <w:r>
        <w:rPr>
          <w:b/>
          <w:bCs/>
          <w:sz w:val="24"/>
        </w:rPr>
        <w:t xml:space="preserve">Considerations </w:t>
      </w:r>
      <w:r w:rsidR="009638A6">
        <w:rPr>
          <w:b/>
          <w:bCs/>
          <w:sz w:val="24"/>
        </w:rPr>
        <w:t>on</w:t>
      </w:r>
      <w:r>
        <w:rPr>
          <w:b/>
          <w:bCs/>
          <w:sz w:val="24"/>
        </w:rPr>
        <w:t xml:space="preserve"> Random Access </w:t>
      </w:r>
      <w:r w:rsidR="009638A6">
        <w:rPr>
          <w:b/>
          <w:bCs/>
          <w:sz w:val="24"/>
        </w:rPr>
        <w:t>for</w:t>
      </w:r>
      <w:r>
        <w:rPr>
          <w:b/>
          <w:bCs/>
          <w:sz w:val="24"/>
        </w:rPr>
        <w:t xml:space="preserve"> </w:t>
      </w:r>
      <w:r w:rsidRPr="00C07A4D">
        <w:rPr>
          <w:b/>
          <w:bCs/>
          <w:sz w:val="24"/>
        </w:rPr>
        <w:t>NR</w:t>
      </w:r>
      <w:r>
        <w:rPr>
          <w:b/>
          <w:bCs/>
          <w:sz w:val="24"/>
        </w:rPr>
        <w:t xml:space="preserve"> U</w:t>
      </w:r>
      <w:r w:rsidRPr="00C07A4D">
        <w:rPr>
          <w:b/>
          <w:bCs/>
          <w:sz w:val="24"/>
        </w:rPr>
        <w:t>nlicensed</w:t>
      </w:r>
      <w:r>
        <w:rPr>
          <w:b/>
          <w:bCs/>
          <w:sz w:val="24"/>
        </w:rPr>
        <w:t xml:space="preserve"> Spectrum </w:t>
      </w:r>
    </w:p>
    <w:p w14:paraId="06858A5D" w14:textId="77777777" w:rsidR="008C1289" w:rsidRPr="00C07A4D" w:rsidRDefault="008C1289" w:rsidP="008C1289">
      <w:pPr>
        <w:ind w:left="1985" w:hanging="1985"/>
        <w:rPr>
          <w:b/>
          <w:bCs/>
          <w:sz w:val="24"/>
        </w:rPr>
      </w:pPr>
      <w:r w:rsidRPr="00C07A4D">
        <w:rPr>
          <w:b/>
          <w:bCs/>
          <w:sz w:val="24"/>
        </w:rPr>
        <w:t>Document for:</w:t>
      </w:r>
      <w:r w:rsidRPr="00C07A4D">
        <w:rPr>
          <w:b/>
          <w:bCs/>
          <w:sz w:val="24"/>
        </w:rPr>
        <w:tab/>
        <w:t xml:space="preserve">Discussion </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1B3608EA" w14:textId="2D4639F0" w:rsidR="0030277C" w:rsidRDefault="0030277C" w:rsidP="0030277C">
      <w:r>
        <w:t xml:space="preserve">During the </w:t>
      </w:r>
      <w:r w:rsidRPr="00C001BA">
        <w:t xml:space="preserve">RAN#75 meeting, a new SID was proposed to study NR-based </w:t>
      </w:r>
      <w:r>
        <w:t>access to</w:t>
      </w:r>
      <w:r w:rsidR="009B591F">
        <w:t xml:space="preserve"> unlicensed spectrum </w:t>
      </w:r>
      <w:r w:rsidR="009B591F">
        <w:fldChar w:fldCharType="begin"/>
      </w:r>
      <w:r w:rsidR="009B591F">
        <w:instrText xml:space="preserve"> REF _Ref506394949 \r \h </w:instrText>
      </w:r>
      <w:r w:rsidR="009B591F">
        <w:fldChar w:fldCharType="separate"/>
      </w:r>
      <w:r w:rsidR="007768A0">
        <w:t>[1]</w:t>
      </w:r>
      <w:r w:rsidR="009B591F">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0300A6B8" w14:textId="25863209" w:rsidR="0030277C" w:rsidRPr="00C001BA" w:rsidRDefault="0030277C" w:rsidP="0030277C">
      <w:r w:rsidRPr="00C001BA">
        <w:t xml:space="preserve">The WI description </w:t>
      </w:r>
      <w:r w:rsidR="009B591F">
        <w:fldChar w:fldCharType="begin"/>
      </w:r>
      <w:r w:rsidR="009B591F">
        <w:instrText xml:space="preserve"> REF _Ref506394949 \r \h </w:instrText>
      </w:r>
      <w:r w:rsidR="009B591F">
        <w:fldChar w:fldCharType="separate"/>
      </w:r>
      <w:r w:rsidR="007768A0">
        <w:t>[1]</w:t>
      </w:r>
      <w:r w:rsidR="009B591F">
        <w:fldChar w:fldCharType="end"/>
      </w:r>
      <w:r w:rsidR="009B591F">
        <w:t xml:space="preserve"> </w:t>
      </w:r>
      <w:r w:rsidRPr="00C001BA">
        <w:t xml:space="preserve">highlights the following objectives: </w:t>
      </w:r>
    </w:p>
    <w:p w14:paraId="4B088CAD" w14:textId="77777777" w:rsidR="0030277C" w:rsidRPr="00CF60EF" w:rsidRDefault="0030277C" w:rsidP="0030277C">
      <w:pPr>
        <w:numPr>
          <w:ilvl w:val="0"/>
          <w:numId w:val="19"/>
        </w:numPr>
        <w:overflowPunct/>
        <w:autoSpaceDE/>
        <w:autoSpaceDN/>
        <w:adjustRightInd/>
        <w:spacing w:after="0" w:line="259" w:lineRule="auto"/>
        <w:textAlignment w:val="auto"/>
        <w:rPr>
          <w:bCs/>
          <w:i/>
        </w:rPr>
      </w:pPr>
      <w:r w:rsidRPr="00CF60EF">
        <w:rPr>
          <w:rFonts w:eastAsia="MS Mincho"/>
          <w:i/>
          <w:iCs/>
          <w:lang w:eastAsia="ja-JP"/>
        </w:rPr>
        <w:t>“</w:t>
      </w:r>
      <w:r w:rsidRPr="00CF60EF">
        <w:rPr>
          <w:bCs/>
          <w:i/>
        </w:rPr>
        <w:t xml:space="preserve">Study NR-based operation in unlicensed spectrum (RAN1, RAN2, RAN4) including </w:t>
      </w:r>
    </w:p>
    <w:p w14:paraId="2209ACA8" w14:textId="77777777" w:rsidR="0030277C" w:rsidRPr="00CF60EF" w:rsidRDefault="0030277C" w:rsidP="0030277C">
      <w:pPr>
        <w:numPr>
          <w:ilvl w:val="1"/>
          <w:numId w:val="20"/>
        </w:numPr>
        <w:overflowPunct/>
        <w:autoSpaceDE/>
        <w:autoSpaceDN/>
        <w:adjustRightInd/>
        <w:spacing w:after="0" w:line="259" w:lineRule="auto"/>
        <w:textAlignment w:val="auto"/>
        <w:rPr>
          <w:bCs/>
          <w:i/>
        </w:rPr>
      </w:pPr>
      <w:r w:rsidRPr="00CF60EF">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68317169"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Consider unlicensed bands both below and above 6GHz, up to 52.6GHz</w:t>
      </w:r>
    </w:p>
    <w:p w14:paraId="4BD8B4D1"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 xml:space="preserve">Consider unlicensed bands above 52.6GHz to the extent that waveform design principles remain unchanged with respect to below 52.6GHz bands </w:t>
      </w:r>
    </w:p>
    <w:p w14:paraId="539D9070"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 xml:space="preserve">Consider similar forward compatibility principles made in the NR WI </w:t>
      </w:r>
    </w:p>
    <w:p w14:paraId="5EBB02B6" w14:textId="6B69B583" w:rsidR="0030277C" w:rsidRPr="00CF60EF" w:rsidRDefault="0031144D" w:rsidP="0030277C">
      <w:pPr>
        <w:numPr>
          <w:ilvl w:val="1"/>
          <w:numId w:val="20"/>
        </w:numPr>
        <w:overflowPunct/>
        <w:autoSpaceDE/>
        <w:autoSpaceDN/>
        <w:adjustRightInd/>
        <w:spacing w:after="0" w:line="259" w:lineRule="auto"/>
        <w:textAlignment w:val="auto"/>
        <w:rPr>
          <w:bCs/>
          <w:i/>
        </w:rPr>
      </w:pPr>
      <w:r>
        <w:rPr>
          <w:bCs/>
          <w:i/>
        </w:rPr>
        <w:t>Initial access, channel access,</w:t>
      </w:r>
      <w:r w:rsidR="0030277C" w:rsidRPr="00CF60EF">
        <w:rPr>
          <w:bCs/>
          <w:i/>
        </w:rPr>
        <w:t xml:space="preserve"> Scheduling/HARQ, and mobility including connected/inactive/idle mode operation and radio-link monitoring/failure</w:t>
      </w:r>
    </w:p>
    <w:p w14:paraId="4763DAC8" w14:textId="77777777" w:rsidR="0030277C" w:rsidRPr="00CF60EF" w:rsidRDefault="0030277C" w:rsidP="0030277C">
      <w:pPr>
        <w:numPr>
          <w:ilvl w:val="1"/>
          <w:numId w:val="20"/>
        </w:numPr>
        <w:overflowPunct/>
        <w:autoSpaceDE/>
        <w:autoSpaceDN/>
        <w:adjustRightInd/>
        <w:spacing w:after="0" w:line="259" w:lineRule="auto"/>
        <w:textAlignment w:val="auto"/>
        <w:rPr>
          <w:bCs/>
          <w:i/>
        </w:rPr>
      </w:pPr>
      <w:r w:rsidRPr="00CF60EF">
        <w:rPr>
          <w:bCs/>
          <w:i/>
        </w:rPr>
        <w:t xml:space="preserve">Coexistence methods within NR-based and between NR-based operation in unlicensed and LTE-based LAA and with other incumbent RATs in accordance with regulatory requirements in e.g., 5GHz, 37GHz, 60GHz bands </w:t>
      </w:r>
    </w:p>
    <w:p w14:paraId="5CCCFC40" w14:textId="77777777" w:rsidR="0030277C" w:rsidRPr="00CF60EF" w:rsidRDefault="0030277C" w:rsidP="0030277C">
      <w:pPr>
        <w:numPr>
          <w:ilvl w:val="2"/>
          <w:numId w:val="20"/>
        </w:numPr>
        <w:overflowPunct/>
        <w:autoSpaceDE/>
        <w:autoSpaceDN/>
        <w:adjustRightInd/>
        <w:spacing w:after="0" w:line="259" w:lineRule="auto"/>
        <w:textAlignment w:val="auto"/>
        <w:rPr>
          <w:bCs/>
          <w:i/>
        </w:rPr>
      </w:pPr>
      <w:r w:rsidRPr="00CF60EF">
        <w:rPr>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CF60EF">
        <w:rPr>
          <w:rFonts w:eastAsia="MS Mincho"/>
          <w:i/>
          <w:iCs/>
          <w:lang w:eastAsia="ja-JP"/>
        </w:rPr>
        <w:t>”</w:t>
      </w:r>
    </w:p>
    <w:p w14:paraId="3EF61C09" w14:textId="77777777" w:rsidR="0030277C" w:rsidRDefault="0030277C" w:rsidP="0030277C">
      <w:pPr>
        <w:ind w:left="360"/>
      </w:pPr>
    </w:p>
    <w:p w14:paraId="029E579F" w14:textId="77777777" w:rsidR="0030277C" w:rsidRDefault="0030277C" w:rsidP="0030277C">
      <w:r>
        <w:t>For the NR-based access to unlicensed spectrum (NR-U) SI to enable even greater opportunities to improve cellular services, it will need to examine</w:t>
      </w:r>
      <w:r w:rsidRPr="00261550">
        <w:t xml:space="preserve"> scenarios and solutions where </w:t>
      </w:r>
      <w:r>
        <w:t>it</w:t>
      </w:r>
      <w:r w:rsidRPr="00261550">
        <w:t xml:space="preserve"> is anchored to a legacy LTE carrier by dual-connectivity (DC)</w:t>
      </w:r>
      <w:r>
        <w:t>,</w:t>
      </w:r>
      <w:r w:rsidRPr="00261550">
        <w:t xml:space="preserve"> similar to the </w:t>
      </w:r>
      <w:r>
        <w:t>non-standalone (</w:t>
      </w:r>
      <w:r w:rsidRPr="00261550">
        <w:t>NSA</w:t>
      </w:r>
      <w:r>
        <w:t>)</w:t>
      </w:r>
      <w:r w:rsidRPr="00261550">
        <w:t xml:space="preserve"> mode of </w:t>
      </w:r>
      <w:r>
        <w:t>N</w:t>
      </w:r>
      <w:r w:rsidRPr="00261550">
        <w:t xml:space="preserve">R </w:t>
      </w:r>
      <w:r>
        <w:t>licensed</w:t>
      </w:r>
      <w:r w:rsidRPr="00261550">
        <w:t xml:space="preserve">, as well as </w:t>
      </w:r>
      <w:r>
        <w:t>carrier aggregation (</w:t>
      </w:r>
      <w:r w:rsidRPr="00261550">
        <w:t>CA</w:t>
      </w:r>
      <w:r>
        <w:t>)</w:t>
      </w:r>
      <w:r w:rsidRPr="00261550">
        <w:t xml:space="preserve"> based aggregation </w:t>
      </w:r>
      <w:r>
        <w:t>using</w:t>
      </w:r>
      <w:r w:rsidRPr="00261550">
        <w:t xml:space="preserve"> a 5G NR anchor. </w:t>
      </w:r>
      <w:r>
        <w:t>S</w:t>
      </w:r>
      <w:r w:rsidRPr="00261550">
        <w:t xml:space="preserve">tandalone operation </w:t>
      </w:r>
      <w:r>
        <w:t xml:space="preserve">(SA) </w:t>
      </w:r>
      <w:r w:rsidRPr="00261550">
        <w:t>of N</w:t>
      </w:r>
      <w:r>
        <w:t xml:space="preserve">R-U will need to be examined as well. NR-U will need to accomplish this all while </w:t>
      </w:r>
      <w:r w:rsidRPr="00A023DA">
        <w:t xml:space="preserve">coexisting </w:t>
      </w:r>
      <w:r>
        <w:t xml:space="preserve">fairly </w:t>
      </w:r>
      <w:r w:rsidRPr="00A023DA">
        <w:t>with other technologies and fulfilling regulatory requirements.</w:t>
      </w:r>
    </w:p>
    <w:p w14:paraId="112923C0" w14:textId="73888DB3" w:rsidR="00D42EA0"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w:t>
      </w:r>
      <w:r w:rsidR="00CA38B5" w:rsidRPr="00BB3EA2">
        <w:t>initial access</w:t>
      </w:r>
      <w:r w:rsidR="009B591F">
        <w:t xml:space="preserve"> in NR unlicensed spectrum</w:t>
      </w:r>
      <w:r w:rsidR="007D2108">
        <w:t xml:space="preserve">. </w:t>
      </w:r>
      <w:r w:rsidR="00895060">
        <w:t>Particularly, w</w:t>
      </w:r>
      <w:r w:rsidR="009F64AB" w:rsidRPr="00BB3EA2">
        <w:t xml:space="preserve">e </w:t>
      </w:r>
      <w:r w:rsidR="00DA64D5">
        <w:t xml:space="preserve">considered and </w:t>
      </w:r>
      <w:r w:rsidR="009F64AB" w:rsidRPr="00BB3EA2">
        <w:t xml:space="preserve">discussed </w:t>
      </w:r>
      <w:r w:rsidR="007B1F0E" w:rsidRPr="00BB3EA2">
        <w:t xml:space="preserve">the </w:t>
      </w:r>
      <w:r w:rsidR="009B591F">
        <w:t>random access</w:t>
      </w:r>
      <w:r w:rsidR="009B591F" w:rsidRPr="009B591F">
        <w:t xml:space="preserve"> </w:t>
      </w:r>
      <w:r w:rsidR="00DA64D5">
        <w:t xml:space="preserve">operation </w:t>
      </w:r>
      <w:r w:rsidR="009B591F">
        <w:t>in NR unlicensed spectrum</w:t>
      </w:r>
      <w:r w:rsidR="009F64AB" w:rsidRPr="00BB3EA2">
        <w:rPr>
          <w:rFonts w:eastAsia="MS Mincho"/>
          <w:lang w:eastAsia="ja-JP"/>
        </w:rPr>
        <w:t>.</w:t>
      </w:r>
    </w:p>
    <w:p w14:paraId="5F915C22" w14:textId="59C291BC" w:rsidR="00DE5E4C" w:rsidRDefault="00DE5E4C" w:rsidP="00DE5E4C"/>
    <w:p w14:paraId="185DCAD1" w14:textId="77777777" w:rsidR="007D2108" w:rsidRDefault="007D2108" w:rsidP="00DE5E4C"/>
    <w:p w14:paraId="6A51A493" w14:textId="6257E07D" w:rsidR="00840CC7" w:rsidRPr="00AA69D5" w:rsidRDefault="00840CC7" w:rsidP="00840CC7">
      <w:pPr>
        <w:pStyle w:val="Heading1"/>
        <w:rPr>
          <w:sz w:val="32"/>
          <w:szCs w:val="32"/>
          <w:lang w:val="en-US"/>
        </w:rPr>
      </w:pPr>
      <w:r>
        <w:rPr>
          <w:sz w:val="32"/>
          <w:szCs w:val="32"/>
          <w:lang w:val="en-US"/>
        </w:rPr>
        <w:lastRenderedPageBreak/>
        <w:t xml:space="preserve">Initial Access in </w:t>
      </w:r>
      <w:r w:rsidR="00170231">
        <w:rPr>
          <w:sz w:val="32"/>
          <w:szCs w:val="32"/>
          <w:lang w:val="en-US"/>
        </w:rPr>
        <w:t xml:space="preserve">NR </w:t>
      </w:r>
      <w:r>
        <w:rPr>
          <w:sz w:val="32"/>
          <w:szCs w:val="32"/>
          <w:lang w:val="en-US"/>
        </w:rPr>
        <w:t>Unlicensed Spectrum</w:t>
      </w:r>
    </w:p>
    <w:p w14:paraId="60A2FB70" w14:textId="73D8209B" w:rsidR="00840CC7" w:rsidRPr="00E71A5A" w:rsidRDefault="00840CC7" w:rsidP="00840CC7">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operation. Due to spectrum characteristics and regulatory requirements, e.g., uncertainty of channel availability, the Occupied Channel Bandwidth (OCB) requirement, </w:t>
      </w:r>
      <w:r>
        <w:t>etc,</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6794D1D3" w14:textId="0C05D14D" w:rsidR="00840CC7" w:rsidRPr="00E71A5A" w:rsidRDefault="00840CC7" w:rsidP="00840CC7">
      <w:r w:rsidRPr="00E71A5A">
        <w:t xml:space="preserve">For synchronization signal 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rsidR="00D53FCF">
        <w:t>channel access</w:t>
      </w:r>
      <w:r w:rsidR="00D53FCF" w:rsidRPr="00E71A5A">
        <w:t xml:space="preserve"> failure </w:t>
      </w:r>
      <w:r w:rsidR="00D53FCF">
        <w:t>arising from 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and </w:t>
      </w:r>
      <w:r w:rsidRPr="00E71A5A">
        <w:t xml:space="preserve">OCB requirement </w:t>
      </w:r>
      <w:r>
        <w:t>should be considered</w:t>
      </w:r>
      <w:r w:rsidRPr="00E71A5A">
        <w:t xml:space="preserve"> for NR-U.</w:t>
      </w:r>
    </w:p>
    <w:p w14:paraId="53427932" w14:textId="5B6C7855" w:rsidR="00840CC7" w:rsidRPr="00E71A5A" w:rsidRDefault="00840CC7" w:rsidP="00840CC7">
      <w:r w:rsidRPr="00E71A5A">
        <w:t xml:space="preserve">For RACH, NR supports multiple RACH preamble formats, including </w:t>
      </w:r>
      <w:r>
        <w:t>long P</w:t>
      </w:r>
      <w:r w:rsidRPr="00E71A5A">
        <w:t xml:space="preserve">RACH formats with preamble length 839 </w:t>
      </w:r>
      <w:r>
        <w:t>and short PRACH format</w:t>
      </w:r>
      <w:r w:rsidR="00B865A3">
        <w:t>s</w:t>
      </w:r>
      <w:r>
        <w:t xml:space="preserve"> with </w:t>
      </w:r>
      <w:r w:rsidRPr="00E71A5A">
        <w:t xml:space="preserve">preamble length 139. </w:t>
      </w:r>
      <w:r>
        <w:t>In general, for unlicensed band operation</w:t>
      </w:r>
      <w:r w:rsidRPr="00E71A5A">
        <w:t xml:space="preserve"> the cell range is smaller than that of licensed band operation due to limited transmission power constraint. </w:t>
      </w:r>
      <w:r>
        <w:t>During</w:t>
      </w:r>
      <w:r w:rsidRPr="00E71A5A">
        <w:t xml:space="preserve"> </w:t>
      </w:r>
      <w:r w:rsidR="0070001C">
        <w:t>random access</w:t>
      </w:r>
      <w:r w:rsidRPr="00E71A5A">
        <w:t xml:space="preserve"> procedure</w:t>
      </w:r>
      <w:r w:rsidR="008827BE">
        <w:t xml:space="preserve"> in </w:t>
      </w:r>
      <w:r w:rsidR="008827BE" w:rsidRPr="005D67A3">
        <w:t>standalone operation</w:t>
      </w:r>
      <w:r w:rsidRPr="00E71A5A">
        <w:t xml:space="preserve">, LBT may need to be performed. </w:t>
      </w:r>
      <w:r w:rsidR="0070001C">
        <w:t>Channel access</w:t>
      </w:r>
      <w:r w:rsidRPr="00E71A5A">
        <w:t xml:space="preserve"> failure </w:t>
      </w:r>
      <w:r w:rsidR="0070001C">
        <w:t xml:space="preserve">arising from LBT </w:t>
      </w:r>
      <w:r w:rsidRPr="00E71A5A">
        <w:t>could lead to performance degradation of performance</w:t>
      </w:r>
      <w:r w:rsidR="0070001C">
        <w:t xml:space="preserve"> of random access</w:t>
      </w:r>
      <w:r w:rsidRPr="00E71A5A">
        <w:t xml:space="preserve">. </w:t>
      </w:r>
      <w:r w:rsidR="0070001C">
        <w:t>Channel access</w:t>
      </w:r>
      <w:r w:rsidR="0070001C" w:rsidRPr="00E71A5A">
        <w:t xml:space="preserve"> failure </w:t>
      </w:r>
      <w:r w:rsidR="0070001C">
        <w:t xml:space="preserve">arising from LBT </w:t>
      </w:r>
      <w:r w:rsidRPr="00E71A5A">
        <w:t xml:space="preserve">before </w:t>
      </w:r>
      <w:r w:rsidR="0070001C">
        <w:t>random access</w:t>
      </w:r>
      <w:r w:rsidRPr="00E71A5A">
        <w:t xml:space="preserve"> </w:t>
      </w:r>
      <w:r>
        <w:t xml:space="preserve">transmission </w:t>
      </w:r>
      <w:r w:rsidRPr="00E71A5A">
        <w:t xml:space="preserve">may </w:t>
      </w:r>
      <w:r>
        <w:t xml:space="preserve">also have </w:t>
      </w:r>
      <w:r w:rsidRPr="00E71A5A">
        <w:t xml:space="preserve">impact </w:t>
      </w:r>
      <w:r>
        <w:t xml:space="preserve">on </w:t>
      </w:r>
      <w:r w:rsidRPr="00E71A5A">
        <w:t>the RACH resource</w:t>
      </w:r>
      <w:r w:rsidRPr="006C14C7">
        <w:t xml:space="preserve"> </w:t>
      </w:r>
      <w:r>
        <w:t>configuration</w:t>
      </w:r>
      <w:r w:rsidRPr="00E71A5A">
        <w:t>.</w:t>
      </w:r>
      <w:r>
        <w:t xml:space="preserve"> </w:t>
      </w:r>
      <w:r w:rsidRPr="00E71A5A">
        <w:t xml:space="preserve">In addition, </w:t>
      </w:r>
      <w:r w:rsidR="0070001C">
        <w:t>random access</w:t>
      </w:r>
      <w:r w:rsidR="0070001C" w:rsidRPr="00E71A5A">
        <w:t xml:space="preserve"> </w:t>
      </w:r>
      <w:r w:rsidR="0070001C">
        <w:t xml:space="preserve">transmission </w:t>
      </w:r>
      <w:r w:rsidRPr="00E71A5A">
        <w:t>should</w:t>
      </w:r>
      <w:r>
        <w:t xml:space="preserve"> fulfil</w:t>
      </w:r>
      <w:r w:rsidRPr="00E71A5A">
        <w:t xml:space="preserve"> the regulatory requireme</w:t>
      </w:r>
      <w:r>
        <w:t>nt of OCB.</w:t>
      </w:r>
      <w:r w:rsidRPr="00E71A5A">
        <w:t xml:space="preserve"> </w:t>
      </w:r>
      <w:r w:rsidR="0070001C">
        <w:t>Random access</w:t>
      </w:r>
      <w:r>
        <w:t xml:space="preserve"> </w:t>
      </w:r>
      <w:r w:rsidRPr="00E71A5A">
        <w:t xml:space="preserve">procedure for unlicensed band operation should </w:t>
      </w:r>
      <w:r>
        <w:t>consider</w:t>
      </w:r>
      <w:r w:rsidRPr="00E71A5A">
        <w:t xml:space="preserve"> the impact of LBT </w:t>
      </w:r>
      <w:r>
        <w:t>and</w:t>
      </w:r>
      <w:r w:rsidRPr="00E71A5A">
        <w:t xml:space="preserve"> the requirement of OCB</w:t>
      </w:r>
      <w:r>
        <w:t xml:space="preserve"> for NR-U.</w:t>
      </w:r>
    </w:p>
    <w:p w14:paraId="53F3DF8E" w14:textId="5A122E42" w:rsidR="00840CC7" w:rsidRDefault="00840CC7" w:rsidP="00840CC7">
      <w:r w:rsidRPr="00E71A5A">
        <w:t xml:space="preserve">For paging, a paging cycle is defined to allow UEs to monitor paging message at </w:t>
      </w:r>
      <w:r>
        <w:t xml:space="preserve">the </w:t>
      </w:r>
      <w:r w:rsidRPr="00E71A5A">
        <w:t xml:space="preserve">predefined time. For paging message transmission on unlicensed bands, </w:t>
      </w:r>
      <w:r>
        <w:t>the</w:t>
      </w:r>
      <w:r w:rsidRPr="00E71A5A">
        <w:t xml:space="preserve"> uncertainty of channel availability </w:t>
      </w:r>
      <w:r>
        <w:t xml:space="preserve">could cause the failure of </w:t>
      </w:r>
      <w:r w:rsidRPr="00E71A5A">
        <w:t>paging DCI</w:t>
      </w:r>
      <w:r>
        <w:t xml:space="preserve"> or paging message</w:t>
      </w:r>
      <w:r w:rsidRPr="00E71A5A">
        <w:t xml:space="preserve">. </w:t>
      </w:r>
      <w:r>
        <w:t xml:space="preserve">As a result, </w:t>
      </w:r>
      <w:r w:rsidRPr="00E71A5A">
        <w:t xml:space="preserve">UEs may </w:t>
      </w:r>
      <w:r>
        <w:t>not receive</w:t>
      </w:r>
      <w:r w:rsidRPr="00E71A5A">
        <w:t xml:space="preserve"> </w:t>
      </w:r>
      <w:r>
        <w:t>the</w:t>
      </w:r>
      <w:r w:rsidRPr="00E71A5A">
        <w:t xml:space="preserve"> </w:t>
      </w:r>
      <w:r>
        <w:t xml:space="preserve">corresponding </w:t>
      </w:r>
      <w:r w:rsidRPr="00E71A5A">
        <w:t xml:space="preserve">paging message. </w:t>
      </w:r>
      <w:r>
        <w:t>Paging occasion could</w:t>
      </w:r>
      <w:r w:rsidRPr="00E71A5A">
        <w:t xml:space="preserve"> </w:t>
      </w:r>
      <w:r>
        <w:t xml:space="preserve">also </w:t>
      </w:r>
      <w:r w:rsidRPr="00E71A5A">
        <w:t xml:space="preserve">be blocked due to </w:t>
      </w:r>
      <w:r w:rsidR="0070001C">
        <w:t>channel access</w:t>
      </w:r>
      <w:r w:rsidR="0070001C" w:rsidRPr="00E71A5A">
        <w:t xml:space="preserve"> failure </w:t>
      </w:r>
      <w:r w:rsidR="0070001C">
        <w:t>arising from LBT</w:t>
      </w:r>
      <w:r w:rsidRPr="00E71A5A">
        <w:t>.</w:t>
      </w:r>
      <w:r>
        <w:t xml:space="preserve"> Enhancement for paging may be needed for NR-U and should be further studied during NR-U SI.</w:t>
      </w:r>
    </w:p>
    <w:p w14:paraId="457F677D" w14:textId="77777777" w:rsidR="00346176" w:rsidRPr="0077739A" w:rsidRDefault="00346176" w:rsidP="00346176">
      <w:pPr>
        <w:rPr>
          <w:i/>
        </w:rPr>
      </w:pPr>
      <w:r w:rsidRPr="00DB64EE">
        <w:rPr>
          <w:b/>
          <w:i/>
          <w:lang w:val="en-US"/>
        </w:rPr>
        <w:t xml:space="preserve">Proposal </w:t>
      </w:r>
      <w:r>
        <w:rPr>
          <w:b/>
          <w:i/>
          <w:lang w:val="en-US"/>
        </w:rPr>
        <w:t>1</w:t>
      </w:r>
      <w:r w:rsidRPr="00DB64EE">
        <w:rPr>
          <w:b/>
          <w:i/>
          <w:lang w:val="en-US"/>
        </w:rPr>
        <w:t>:</w:t>
      </w:r>
      <w:r>
        <w:rPr>
          <w:b/>
          <w:i/>
          <w:lang w:val="en-US"/>
        </w:rPr>
        <w:t xml:space="preserve"> </w:t>
      </w:r>
      <w:r>
        <w:rPr>
          <w:i/>
        </w:rPr>
        <w:t>Initial access</w:t>
      </w:r>
      <w:r w:rsidRPr="00A66DA6">
        <w:rPr>
          <w:i/>
        </w:rPr>
        <w:t xml:space="preserve"> for </w:t>
      </w:r>
      <w:r>
        <w:rPr>
          <w:i/>
        </w:rPr>
        <w:t xml:space="preserve">NR </w:t>
      </w:r>
      <w:r w:rsidRPr="00A66DA6">
        <w:rPr>
          <w:i/>
        </w:rPr>
        <w:t xml:space="preserve">licensed band should be </w:t>
      </w:r>
      <w:r>
        <w:rPr>
          <w:i/>
        </w:rPr>
        <w:t>studied</w:t>
      </w:r>
      <w:r w:rsidRPr="00A66DA6">
        <w:rPr>
          <w:i/>
        </w:rPr>
        <w:t xml:space="preserve"> for </w:t>
      </w:r>
      <w:r>
        <w:rPr>
          <w:i/>
        </w:rPr>
        <w:t xml:space="preserve">NR-U SI </w:t>
      </w:r>
      <w:r w:rsidRPr="00A66DA6">
        <w:rPr>
          <w:i/>
        </w:rPr>
        <w:t xml:space="preserve">by taking LBT and OCB </w:t>
      </w:r>
      <w:r>
        <w:rPr>
          <w:i/>
        </w:rPr>
        <w:t xml:space="preserve">requirements </w:t>
      </w:r>
      <w:r w:rsidRPr="00A66DA6">
        <w:rPr>
          <w:i/>
        </w:rPr>
        <w:t>into consideration</w:t>
      </w:r>
      <w:r>
        <w:rPr>
          <w:i/>
        </w:rPr>
        <w:t>s</w:t>
      </w:r>
      <w:r>
        <w:rPr>
          <w:i/>
          <w:lang w:val="en-US"/>
        </w:rPr>
        <w:t>.</w:t>
      </w:r>
    </w:p>
    <w:p w14:paraId="14FFE172" w14:textId="44FF777B" w:rsidR="00840CC7" w:rsidRDefault="00840CC7" w:rsidP="00840CC7"/>
    <w:p w14:paraId="1372FA35" w14:textId="0D303017" w:rsidR="00ED3766" w:rsidRPr="00AA69D5" w:rsidRDefault="0031144D" w:rsidP="008A5358">
      <w:pPr>
        <w:pStyle w:val="Heading1"/>
        <w:rPr>
          <w:sz w:val="32"/>
          <w:szCs w:val="32"/>
          <w:lang w:val="en-US"/>
        </w:rPr>
      </w:pPr>
      <w:bookmarkStart w:id="1" w:name="_Toc503819774"/>
      <w:r>
        <w:rPr>
          <w:sz w:val="32"/>
          <w:szCs w:val="32"/>
          <w:lang w:val="en-US"/>
        </w:rPr>
        <w:t xml:space="preserve">Considerations for </w:t>
      </w:r>
      <w:bookmarkEnd w:id="1"/>
      <w:r w:rsidR="007D2108">
        <w:rPr>
          <w:sz w:val="32"/>
          <w:szCs w:val="32"/>
          <w:lang w:val="en-US"/>
        </w:rPr>
        <w:t>Random Access</w:t>
      </w:r>
      <w:r w:rsidR="00170231">
        <w:rPr>
          <w:sz w:val="32"/>
          <w:szCs w:val="32"/>
          <w:lang w:val="en-US"/>
        </w:rPr>
        <w:t xml:space="preserve"> in NR-U</w:t>
      </w:r>
    </w:p>
    <w:p w14:paraId="00C78610" w14:textId="61571013" w:rsidR="00AA69D5" w:rsidRDefault="005640B3" w:rsidP="0031144D">
      <w:pPr>
        <w:rPr>
          <w:lang w:eastAsia="ko-KR"/>
        </w:rPr>
      </w:pPr>
      <w:r>
        <w:rPr>
          <w:lang w:eastAsia="ko-KR"/>
        </w:rPr>
        <w:t>In</w:t>
      </w:r>
      <w:r w:rsidR="0031144D">
        <w:rPr>
          <w:lang w:eastAsia="ko-KR"/>
        </w:rPr>
        <w:t xml:space="preserve"> NR UE may perform power ramping</w:t>
      </w:r>
      <w:r>
        <w:rPr>
          <w:lang w:eastAsia="ko-KR"/>
        </w:rPr>
        <w:t xml:space="preserve"> for preamble</w:t>
      </w:r>
      <w:r w:rsidR="0031144D">
        <w:rPr>
          <w:lang w:eastAsia="ko-KR"/>
        </w:rPr>
        <w:t xml:space="preserve"> transmission</w:t>
      </w:r>
      <w:r>
        <w:rPr>
          <w:lang w:eastAsia="ko-KR"/>
        </w:rPr>
        <w:t xml:space="preserve">. However, in NR-U, due to channel uncertainty </w:t>
      </w:r>
      <w:r w:rsidR="0031144D">
        <w:rPr>
          <w:lang w:eastAsia="ko-KR"/>
        </w:rPr>
        <w:t>for example</w:t>
      </w:r>
      <w:r>
        <w:rPr>
          <w:lang w:eastAsia="ko-KR"/>
        </w:rPr>
        <w:t xml:space="preserve"> </w:t>
      </w:r>
      <w:r w:rsidR="0031144D">
        <w:rPr>
          <w:lang w:eastAsia="ko-KR"/>
        </w:rPr>
        <w:t xml:space="preserve">the channel </w:t>
      </w:r>
      <w:r w:rsidR="00346176">
        <w:rPr>
          <w:lang w:eastAsia="ko-KR"/>
        </w:rPr>
        <w:t>unavailability</w:t>
      </w:r>
      <w:r>
        <w:rPr>
          <w:lang w:eastAsia="ko-KR"/>
        </w:rPr>
        <w:t xml:space="preserve"> </w:t>
      </w:r>
      <w:r w:rsidR="00346176">
        <w:rPr>
          <w:lang w:eastAsia="ko-KR"/>
        </w:rPr>
        <w:t>arising from</w:t>
      </w:r>
      <w:r>
        <w:rPr>
          <w:lang w:eastAsia="ko-KR"/>
        </w:rPr>
        <w:t xml:space="preserve"> </w:t>
      </w:r>
      <w:r w:rsidR="0031144D">
        <w:rPr>
          <w:lang w:eastAsia="ko-KR"/>
        </w:rPr>
        <w:t xml:space="preserve">LBT and </w:t>
      </w:r>
      <w:r>
        <w:rPr>
          <w:lang w:eastAsia="ko-KR"/>
        </w:rPr>
        <w:t xml:space="preserve">hidden nodes, </w:t>
      </w:r>
      <w:r w:rsidR="00AA69D5">
        <w:rPr>
          <w:lang w:eastAsia="ko-KR"/>
        </w:rPr>
        <w:t xml:space="preserve">UE may not need to </w:t>
      </w:r>
      <w:r w:rsidR="00DA64D5">
        <w:rPr>
          <w:lang w:eastAsia="ko-KR"/>
        </w:rPr>
        <w:t xml:space="preserve">perform </w:t>
      </w:r>
      <w:r w:rsidR="00AA69D5">
        <w:rPr>
          <w:lang w:eastAsia="ko-KR"/>
        </w:rPr>
        <w:t xml:space="preserve">power ramp </w:t>
      </w:r>
      <w:r w:rsidR="00346176">
        <w:rPr>
          <w:lang w:eastAsia="ko-KR"/>
        </w:rPr>
        <w:t xml:space="preserve">up </w:t>
      </w:r>
      <w:r w:rsidR="00AA69D5">
        <w:rPr>
          <w:lang w:eastAsia="ko-KR"/>
        </w:rPr>
        <w:t xml:space="preserve">in NR-U, </w:t>
      </w:r>
      <w:r>
        <w:rPr>
          <w:lang w:eastAsia="ko-KR"/>
        </w:rPr>
        <w:t xml:space="preserve">since </w:t>
      </w:r>
      <w:r w:rsidR="00AA69D5">
        <w:rPr>
          <w:lang w:eastAsia="ko-KR"/>
        </w:rPr>
        <w:t xml:space="preserve">power ramping may not </w:t>
      </w:r>
      <w:r w:rsidR="00346176">
        <w:rPr>
          <w:lang w:eastAsia="ko-KR"/>
        </w:rPr>
        <w:t xml:space="preserve">always </w:t>
      </w:r>
      <w:r w:rsidR="00AA69D5">
        <w:rPr>
          <w:lang w:eastAsia="ko-KR"/>
        </w:rPr>
        <w:t>help</w:t>
      </w:r>
      <w:r w:rsidR="0031144D">
        <w:rPr>
          <w:lang w:eastAsia="ko-KR"/>
        </w:rPr>
        <w:t xml:space="preserve"> but cause more interference</w:t>
      </w:r>
      <w:r w:rsidR="00AA69D5">
        <w:rPr>
          <w:lang w:eastAsia="ko-KR"/>
        </w:rPr>
        <w:t xml:space="preserve">. Instead, sending multiple preambles </w:t>
      </w:r>
      <w:r w:rsidR="00346176">
        <w:rPr>
          <w:lang w:eastAsia="ko-KR"/>
        </w:rPr>
        <w:t xml:space="preserve">or perform preamble repetitions </w:t>
      </w:r>
      <w:r w:rsidR="00AA69D5">
        <w:rPr>
          <w:lang w:eastAsia="ko-KR"/>
        </w:rPr>
        <w:t xml:space="preserve">may be more </w:t>
      </w:r>
      <w:r w:rsidR="00346176">
        <w:rPr>
          <w:lang w:eastAsia="ko-KR"/>
        </w:rPr>
        <w:t>desirable</w:t>
      </w:r>
      <w:r w:rsidR="00AA69D5">
        <w:rPr>
          <w:lang w:eastAsia="ko-KR"/>
        </w:rPr>
        <w:t xml:space="preserve">. </w:t>
      </w:r>
      <w:r w:rsidR="0031144D">
        <w:rPr>
          <w:lang w:eastAsia="ko-KR"/>
        </w:rPr>
        <w:t>UE may t</w:t>
      </w:r>
      <w:r w:rsidR="00AA69D5">
        <w:rPr>
          <w:lang w:eastAsia="ko-KR"/>
        </w:rPr>
        <w:t>ransm</w:t>
      </w:r>
      <w:r w:rsidR="0031144D">
        <w:rPr>
          <w:lang w:eastAsia="ko-KR"/>
        </w:rPr>
        <w:t>it same preamble multiple times</w:t>
      </w:r>
      <w:r w:rsidR="005C13FF">
        <w:rPr>
          <w:lang w:eastAsia="ko-KR"/>
        </w:rPr>
        <w:t xml:space="preserve"> or perform preamble repetition</w:t>
      </w:r>
      <w:r w:rsidR="0031144D">
        <w:rPr>
          <w:lang w:eastAsia="ko-KR"/>
        </w:rPr>
        <w:t>, t</w:t>
      </w:r>
      <w:r w:rsidR="00AA69D5">
        <w:rPr>
          <w:lang w:eastAsia="ko-KR"/>
        </w:rPr>
        <w:t xml:space="preserve">ransmit multiple different preambles </w:t>
      </w:r>
      <w:r w:rsidR="0031144D">
        <w:rPr>
          <w:lang w:eastAsia="ko-KR"/>
        </w:rPr>
        <w:t xml:space="preserve">or </w:t>
      </w:r>
      <w:r w:rsidR="00346176">
        <w:rPr>
          <w:lang w:eastAsia="ko-KR"/>
        </w:rPr>
        <w:t>perform p</w:t>
      </w:r>
      <w:r w:rsidR="00AA69D5">
        <w:rPr>
          <w:lang w:eastAsia="ko-KR"/>
        </w:rPr>
        <w:t xml:space="preserve">ower ramping for </w:t>
      </w:r>
      <w:r w:rsidR="0077739A">
        <w:rPr>
          <w:lang w:eastAsia="ko-KR"/>
        </w:rPr>
        <w:t>preamble</w:t>
      </w:r>
      <w:r w:rsidR="0031144D">
        <w:rPr>
          <w:lang w:eastAsia="ko-KR"/>
        </w:rPr>
        <w:t xml:space="preserve"> transmission.</w:t>
      </w:r>
    </w:p>
    <w:p w14:paraId="3FD5020C" w14:textId="0D48268B" w:rsidR="0031144D" w:rsidRDefault="00346176" w:rsidP="00AA69D5">
      <w:pPr>
        <w:rPr>
          <w:lang w:eastAsia="ko-KR"/>
        </w:rPr>
      </w:pPr>
      <w:r>
        <w:rPr>
          <w:lang w:eastAsia="ko-KR"/>
        </w:rPr>
        <w:t>I</w:t>
      </w:r>
      <w:r w:rsidR="00AA69D5">
        <w:rPr>
          <w:lang w:eastAsia="ko-KR"/>
        </w:rPr>
        <w:t xml:space="preserve">n unlicensed band, the failure of receiving RAR </w:t>
      </w:r>
      <w:r w:rsidR="0031144D">
        <w:rPr>
          <w:lang w:eastAsia="ko-KR"/>
        </w:rPr>
        <w:t>is</w:t>
      </w:r>
      <w:r w:rsidR="00AA69D5">
        <w:rPr>
          <w:lang w:eastAsia="ko-KR"/>
        </w:rPr>
        <w:t xml:space="preserve"> not always caused by low transmitting power or selective fading, but </w:t>
      </w:r>
      <w:r w:rsidR="00DA64D5">
        <w:rPr>
          <w:lang w:eastAsia="ko-KR"/>
        </w:rPr>
        <w:t xml:space="preserve">can also </w:t>
      </w:r>
      <w:r w:rsidR="00AA69D5">
        <w:rPr>
          <w:lang w:eastAsia="ko-KR"/>
        </w:rPr>
        <w:t>be caused by the inte</w:t>
      </w:r>
      <w:r w:rsidR="00DA64D5">
        <w:rPr>
          <w:lang w:eastAsia="ko-KR"/>
        </w:rPr>
        <w:t>rference from WiFi hidden nodes. A</w:t>
      </w:r>
      <w:r w:rsidR="00AA69D5">
        <w:rPr>
          <w:lang w:eastAsia="ko-KR"/>
        </w:rPr>
        <w:t>s shown in</w:t>
      </w:r>
      <w:r w:rsidR="005C13FF">
        <w:rPr>
          <w:lang w:eastAsia="ko-KR"/>
        </w:rPr>
        <w:t xml:space="preserve"> </w:t>
      </w:r>
      <w:r w:rsidR="005C13FF">
        <w:rPr>
          <w:lang w:eastAsia="ko-KR"/>
        </w:rPr>
        <w:fldChar w:fldCharType="begin"/>
      </w:r>
      <w:r w:rsidR="005C13FF">
        <w:rPr>
          <w:lang w:eastAsia="ko-KR"/>
        </w:rPr>
        <w:instrText xml:space="preserve"> REF _Ref506410755 \h </w:instrText>
      </w:r>
      <w:r w:rsidR="005C13FF">
        <w:rPr>
          <w:lang w:eastAsia="ko-KR"/>
        </w:rPr>
      </w:r>
      <w:r w:rsidR="005C13FF">
        <w:rPr>
          <w:lang w:eastAsia="ko-KR"/>
        </w:rPr>
        <w:fldChar w:fldCharType="separate"/>
      </w:r>
      <w:r w:rsidR="007768A0" w:rsidRPr="00940B8A">
        <w:t xml:space="preserve">Figure </w:t>
      </w:r>
      <w:r w:rsidR="007768A0">
        <w:rPr>
          <w:noProof/>
        </w:rPr>
        <w:t>1</w:t>
      </w:r>
      <w:r w:rsidR="005C13FF">
        <w:rPr>
          <w:lang w:eastAsia="ko-KR"/>
        </w:rPr>
        <w:fldChar w:fldCharType="end"/>
      </w:r>
      <w:r w:rsidR="00AA69D5">
        <w:rPr>
          <w:lang w:eastAsia="ko-KR"/>
        </w:rPr>
        <w:t xml:space="preserve">, the interference of STA2 and AP2 transmission can cause failure of UE1 receiving RAR. In this case, the power ramping of Msg1 may not </w:t>
      </w:r>
      <w:r w:rsidR="00DA64D5">
        <w:rPr>
          <w:lang w:eastAsia="ko-KR"/>
        </w:rPr>
        <w:t xml:space="preserve">always </w:t>
      </w:r>
      <w:r w:rsidR="00AA69D5">
        <w:rPr>
          <w:lang w:eastAsia="ko-KR"/>
        </w:rPr>
        <w:t xml:space="preserve">be very </w:t>
      </w:r>
      <w:r>
        <w:rPr>
          <w:lang w:eastAsia="ko-KR"/>
        </w:rPr>
        <w:t>helpful</w:t>
      </w:r>
      <w:r w:rsidR="00AA69D5">
        <w:rPr>
          <w:lang w:eastAsia="ko-KR"/>
        </w:rPr>
        <w:t xml:space="preserve">. </w:t>
      </w:r>
      <w:r>
        <w:rPr>
          <w:lang w:eastAsia="ko-KR"/>
        </w:rPr>
        <w:t>T</w:t>
      </w:r>
      <w:r w:rsidR="00AA69D5">
        <w:rPr>
          <w:lang w:eastAsia="ko-KR"/>
        </w:rPr>
        <w:t xml:space="preserve">he power ramping of Msg1 </w:t>
      </w:r>
      <w:r>
        <w:rPr>
          <w:lang w:eastAsia="ko-KR"/>
        </w:rPr>
        <w:t>can</w:t>
      </w:r>
      <w:r w:rsidR="00AA69D5">
        <w:rPr>
          <w:lang w:eastAsia="ko-KR"/>
        </w:rPr>
        <w:t xml:space="preserve"> cause interference to gNB </w:t>
      </w:r>
      <w:r w:rsidR="005C13FF">
        <w:rPr>
          <w:lang w:eastAsia="ko-KR"/>
        </w:rPr>
        <w:t xml:space="preserve">and degrade </w:t>
      </w:r>
      <w:r w:rsidR="00DA64D5">
        <w:rPr>
          <w:lang w:eastAsia="ko-KR"/>
        </w:rPr>
        <w:t xml:space="preserve">the performance of </w:t>
      </w:r>
      <w:r w:rsidR="005C13FF">
        <w:rPr>
          <w:lang w:eastAsia="ko-KR"/>
        </w:rPr>
        <w:t xml:space="preserve">gNB for </w:t>
      </w:r>
      <w:r w:rsidR="00AA69D5">
        <w:rPr>
          <w:lang w:eastAsia="ko-KR"/>
        </w:rPr>
        <w:t>receiving other UE’s Msg1.</w:t>
      </w:r>
    </w:p>
    <w:p w14:paraId="14D94F24" w14:textId="77777777" w:rsidR="0031144D" w:rsidRDefault="0031144D" w:rsidP="00AA69D5">
      <w:pPr>
        <w:rPr>
          <w:lang w:eastAsia="ko-KR"/>
        </w:rPr>
      </w:pPr>
    </w:p>
    <w:p w14:paraId="144FF77F" w14:textId="221182F2" w:rsidR="00AA69D5" w:rsidRDefault="00AA69D5" w:rsidP="00AA69D5">
      <w:pPr>
        <w:rPr>
          <w:lang w:eastAsia="ko-KR"/>
        </w:rPr>
      </w:pPr>
      <w:r>
        <w:rPr>
          <w:lang w:eastAsia="ko-KR"/>
        </w:rPr>
        <w:t xml:space="preserve"> </w:t>
      </w:r>
    </w:p>
    <w:p w14:paraId="5AD675BF" w14:textId="77777777" w:rsidR="00AA69D5" w:rsidRPr="004C71C5" w:rsidRDefault="00AA69D5" w:rsidP="00AA69D5">
      <w:pPr>
        <w:rPr>
          <w:lang w:eastAsia="ko-KR"/>
        </w:rPr>
      </w:pPr>
    </w:p>
    <w:p w14:paraId="70701130" w14:textId="77777777" w:rsidR="00AA69D5" w:rsidRDefault="00AA69D5" w:rsidP="00AA69D5">
      <w:pPr>
        <w:jc w:val="center"/>
      </w:pPr>
      <w:r>
        <w:object w:dxaOrig="8506" w:dyaOrig="6353" w14:anchorId="5083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95pt;height:210.4pt" o:ole="">
            <v:imagedata r:id="rId7" o:title=""/>
          </v:shape>
          <o:OLEObject Type="Embed" ProgID="Visio.Drawing.15" ShapeID="_x0000_i1025" DrawAspect="Content" ObjectID="_1580302702" r:id="rId8"/>
        </w:object>
      </w:r>
    </w:p>
    <w:p w14:paraId="16505D12" w14:textId="1D4EBAE7" w:rsidR="00AA69D5" w:rsidRPr="00940B8A" w:rsidRDefault="00AA69D5" w:rsidP="00AA69D5">
      <w:pPr>
        <w:pStyle w:val="Caption"/>
      </w:pPr>
      <w:bookmarkStart w:id="2" w:name="_Ref506410755"/>
      <w:bookmarkStart w:id="3" w:name="_Toc503819787"/>
      <w:r w:rsidRPr="00940B8A">
        <w:t xml:space="preserve">Figure </w:t>
      </w:r>
      <w:r w:rsidRPr="00940B8A">
        <w:fldChar w:fldCharType="begin"/>
      </w:r>
      <w:r w:rsidRPr="00940B8A">
        <w:instrText xml:space="preserve"> SEQ Figure \* ARABIC </w:instrText>
      </w:r>
      <w:r w:rsidRPr="00940B8A">
        <w:fldChar w:fldCharType="separate"/>
      </w:r>
      <w:r w:rsidR="007768A0">
        <w:rPr>
          <w:noProof/>
        </w:rPr>
        <w:t>1</w:t>
      </w:r>
      <w:r w:rsidRPr="00940B8A">
        <w:fldChar w:fldCharType="end"/>
      </w:r>
      <w:bookmarkEnd w:id="2"/>
      <w:r w:rsidRPr="00940B8A">
        <w:t>: Preamble power ramping in NR-U</w:t>
      </w:r>
      <w:bookmarkEnd w:id="3"/>
    </w:p>
    <w:p w14:paraId="240F2E1E" w14:textId="77777777" w:rsidR="00AA69D5" w:rsidRDefault="00AA69D5" w:rsidP="00AA69D5">
      <w:pPr>
        <w:jc w:val="center"/>
        <w:rPr>
          <w:sz w:val="20"/>
        </w:rPr>
      </w:pPr>
    </w:p>
    <w:p w14:paraId="2FEC8452" w14:textId="48028F0F" w:rsidR="00AA69D5" w:rsidRDefault="00AA69D5" w:rsidP="00AA69D5">
      <w:pPr>
        <w:rPr>
          <w:lang w:eastAsia="ko-KR"/>
        </w:rPr>
      </w:pPr>
      <w:r>
        <w:rPr>
          <w:lang w:eastAsia="ko-KR"/>
        </w:rPr>
        <w:t>If not receiving</w:t>
      </w:r>
      <w:r w:rsidRPr="00292E69">
        <w:rPr>
          <w:lang w:eastAsia="ko-KR"/>
        </w:rPr>
        <w:t xml:space="preserve"> RAR </w:t>
      </w:r>
      <w:r>
        <w:rPr>
          <w:lang w:eastAsia="ko-KR"/>
        </w:rPr>
        <w:t xml:space="preserve">is </w:t>
      </w:r>
      <w:r w:rsidRPr="00292E69">
        <w:rPr>
          <w:lang w:eastAsia="ko-KR"/>
        </w:rPr>
        <w:t>caused by channel fading</w:t>
      </w:r>
      <w:r>
        <w:rPr>
          <w:lang w:eastAsia="ko-KR"/>
        </w:rPr>
        <w:t xml:space="preserve">, </w:t>
      </w:r>
      <w:r w:rsidR="00346176">
        <w:rPr>
          <w:lang w:eastAsia="ko-KR"/>
        </w:rPr>
        <w:t>UE may</w:t>
      </w:r>
      <w:r>
        <w:rPr>
          <w:lang w:eastAsia="ko-KR"/>
        </w:rPr>
        <w:t xml:space="preserve"> ram</w:t>
      </w:r>
      <w:r w:rsidR="00346176">
        <w:rPr>
          <w:lang w:eastAsia="ko-KR"/>
        </w:rPr>
        <w:t xml:space="preserve">p up Msg1’s transmission power. On the other hand, </w:t>
      </w:r>
      <w:r>
        <w:rPr>
          <w:lang w:eastAsia="ko-KR"/>
        </w:rPr>
        <w:t xml:space="preserve">if not receiving RAR is caused by hidden nodes, </w:t>
      </w:r>
      <w:r w:rsidR="00346176">
        <w:rPr>
          <w:lang w:eastAsia="ko-KR"/>
        </w:rPr>
        <w:t>UE may</w:t>
      </w:r>
      <w:r>
        <w:rPr>
          <w:lang w:eastAsia="ko-KR"/>
        </w:rPr>
        <w:t xml:space="preserve"> retransmit Msg1 without power ramping. In order to mitigate the impact of hidden nodes to RAR receiving, NR-U may consider transmit the RAR multiple times within the RAR window. In this case, for each transmission of Msg1, there are more than one oppo</w:t>
      </w:r>
      <w:r w:rsidR="0083610C">
        <w:rPr>
          <w:lang w:eastAsia="ko-KR"/>
        </w:rPr>
        <w:t>rtunities to receive the RAR.</w:t>
      </w:r>
      <w:r>
        <w:rPr>
          <w:lang w:eastAsia="ko-KR"/>
        </w:rPr>
        <w:t xml:space="preserve"> </w:t>
      </w:r>
      <w:r w:rsidR="0083610C">
        <w:rPr>
          <w:lang w:eastAsia="ko-KR"/>
        </w:rPr>
        <w:t>O</w:t>
      </w:r>
      <w:r>
        <w:rPr>
          <w:lang w:eastAsia="ko-KR"/>
        </w:rPr>
        <w:t xml:space="preserve">nly when </w:t>
      </w:r>
      <w:r w:rsidR="003F2ABE">
        <w:rPr>
          <w:lang w:eastAsia="ko-KR"/>
        </w:rPr>
        <w:t>all</w:t>
      </w:r>
      <w:r>
        <w:rPr>
          <w:lang w:eastAsia="ko-KR"/>
        </w:rPr>
        <w:t xml:space="preserve"> </w:t>
      </w:r>
      <w:r w:rsidR="003F2ABE">
        <w:rPr>
          <w:lang w:eastAsia="ko-KR"/>
        </w:rPr>
        <w:t xml:space="preserve">RAR reception </w:t>
      </w:r>
      <w:r>
        <w:rPr>
          <w:lang w:eastAsia="ko-KR"/>
        </w:rPr>
        <w:t>opportunities</w:t>
      </w:r>
      <w:r w:rsidR="0083610C">
        <w:rPr>
          <w:lang w:eastAsia="ko-KR"/>
        </w:rPr>
        <w:t xml:space="preserve"> failed</w:t>
      </w:r>
      <w:r>
        <w:rPr>
          <w:lang w:eastAsia="ko-KR"/>
        </w:rPr>
        <w:t xml:space="preserve">, UE will fail RAR receiving. If UE cannot receive </w:t>
      </w:r>
      <w:r w:rsidR="0083610C">
        <w:rPr>
          <w:lang w:eastAsia="ko-KR"/>
        </w:rPr>
        <w:t>the RAR within the RAR window, UE can</w:t>
      </w:r>
      <w:r>
        <w:rPr>
          <w:lang w:eastAsia="ko-KR"/>
        </w:rPr>
        <w:t xml:space="preserve"> retransmit Msg1 with power ramping. </w:t>
      </w:r>
    </w:p>
    <w:p w14:paraId="447DE39A" w14:textId="77777777" w:rsidR="00ED3766" w:rsidRDefault="00ED3766" w:rsidP="00776422">
      <w:pPr>
        <w:tabs>
          <w:tab w:val="left" w:pos="720"/>
        </w:tabs>
        <w:contextualSpacing/>
        <w:jc w:val="center"/>
      </w:pPr>
    </w:p>
    <w:p w14:paraId="4E9FCC36" w14:textId="6C11642D" w:rsidR="00B51079" w:rsidRDefault="00B51079" w:rsidP="00B51079">
      <w:pPr>
        <w:rPr>
          <w:i/>
          <w:lang w:val="en-US"/>
        </w:rPr>
      </w:pPr>
      <w:r w:rsidRPr="00DB64EE">
        <w:rPr>
          <w:b/>
          <w:i/>
          <w:lang w:val="en-US"/>
        </w:rPr>
        <w:t xml:space="preserve">Proposal </w:t>
      </w:r>
      <w:r w:rsidR="00463EDB">
        <w:rPr>
          <w:b/>
          <w:i/>
          <w:lang w:val="en-US"/>
        </w:rPr>
        <w:t>2</w:t>
      </w:r>
      <w:r w:rsidRPr="00DB64EE">
        <w:rPr>
          <w:b/>
          <w:i/>
          <w:lang w:val="en-US"/>
        </w:rPr>
        <w:t>:</w:t>
      </w:r>
      <w:r>
        <w:rPr>
          <w:b/>
          <w:i/>
          <w:lang w:val="en-US"/>
        </w:rPr>
        <w:t xml:space="preserve"> </w:t>
      </w:r>
      <w:r w:rsidRPr="004A75CA">
        <w:rPr>
          <w:i/>
          <w:lang w:val="en-US"/>
        </w:rPr>
        <w:t xml:space="preserve">For </w:t>
      </w:r>
      <w:r w:rsidR="00463EDB">
        <w:rPr>
          <w:i/>
          <w:lang w:val="en-US"/>
        </w:rPr>
        <w:t>random access</w:t>
      </w:r>
      <w:r w:rsidR="00C810FB">
        <w:rPr>
          <w:i/>
          <w:lang w:val="en-US"/>
        </w:rPr>
        <w:t xml:space="preserve"> </w:t>
      </w:r>
      <w:r w:rsidR="00652F11">
        <w:rPr>
          <w:i/>
          <w:lang w:val="en-US"/>
        </w:rPr>
        <w:t>in NR-U, preamble power ramping</w:t>
      </w:r>
      <w:r w:rsidR="003F2ABE">
        <w:rPr>
          <w:i/>
          <w:lang w:val="en-US"/>
        </w:rPr>
        <w:t>, preamble repetition</w:t>
      </w:r>
      <w:r w:rsidR="00652F11">
        <w:rPr>
          <w:i/>
          <w:lang w:val="en-US"/>
        </w:rPr>
        <w:t xml:space="preserve"> and </w:t>
      </w:r>
      <w:r w:rsidR="005640B3">
        <w:rPr>
          <w:i/>
          <w:lang w:val="en-US"/>
        </w:rPr>
        <w:t>multiple preamble transmissions</w:t>
      </w:r>
      <w:r w:rsidR="00652F11">
        <w:rPr>
          <w:i/>
          <w:lang w:val="en-US"/>
        </w:rPr>
        <w:t xml:space="preserve"> should be </w:t>
      </w:r>
      <w:r w:rsidR="00463EDB">
        <w:rPr>
          <w:i/>
          <w:lang w:val="en-US"/>
        </w:rPr>
        <w:t xml:space="preserve">jointly </w:t>
      </w:r>
      <w:r w:rsidR="00652F11">
        <w:rPr>
          <w:i/>
          <w:lang w:val="en-US"/>
        </w:rPr>
        <w:t>considered</w:t>
      </w:r>
      <w:r w:rsidR="0083610C">
        <w:rPr>
          <w:i/>
          <w:lang w:val="en-US"/>
        </w:rPr>
        <w:t xml:space="preserve"> to cope with channel uncertainty in unlicensed spectrum</w:t>
      </w:r>
      <w:r w:rsidR="00652F11">
        <w:rPr>
          <w:i/>
          <w:lang w:val="en-US"/>
        </w:rPr>
        <w:t>.</w:t>
      </w:r>
    </w:p>
    <w:p w14:paraId="7776C404" w14:textId="5993D660" w:rsidR="003F2ABE" w:rsidRPr="00F72E17" w:rsidRDefault="003F2ABE" w:rsidP="003F2ABE">
      <w:pPr>
        <w:rPr>
          <w:i/>
        </w:rPr>
      </w:pPr>
      <w:r w:rsidRPr="00DB64EE">
        <w:rPr>
          <w:b/>
          <w:i/>
          <w:lang w:val="en-US"/>
        </w:rPr>
        <w:t xml:space="preserve">Proposal </w:t>
      </w:r>
      <w:r>
        <w:rPr>
          <w:b/>
          <w:i/>
          <w:lang w:val="en-US"/>
        </w:rPr>
        <w:t>3</w:t>
      </w:r>
      <w:r w:rsidRPr="00DB64EE">
        <w:rPr>
          <w:b/>
          <w:i/>
          <w:lang w:val="en-US"/>
        </w:rPr>
        <w:t>:</w:t>
      </w:r>
      <w:r>
        <w:rPr>
          <w:b/>
          <w:i/>
          <w:lang w:val="en-US"/>
        </w:rPr>
        <w:t xml:space="preserve"> </w:t>
      </w:r>
      <w:r w:rsidRPr="004A75CA">
        <w:rPr>
          <w:i/>
          <w:lang w:val="en-US"/>
        </w:rPr>
        <w:t xml:space="preserve">For </w:t>
      </w:r>
      <w:r>
        <w:rPr>
          <w:i/>
          <w:lang w:val="en-US"/>
        </w:rPr>
        <w:t>random access in NR-U, multiple RAR transmissions should be considered to reduce the impact due to LBT.</w:t>
      </w:r>
    </w:p>
    <w:p w14:paraId="53440208" w14:textId="0F754E3E" w:rsidR="00654644" w:rsidRPr="008D44F6" w:rsidRDefault="0065464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618C7E12" w:rsidR="00F4232E" w:rsidRPr="00C70CD3" w:rsidRDefault="005C13FF" w:rsidP="00F4232E">
      <w:pPr>
        <w:rPr>
          <w:rFonts w:eastAsia="MS Mincho"/>
          <w:lang w:eastAsia="ja-JP"/>
        </w:rPr>
      </w:pPr>
      <w:r>
        <w:t>Initial Access for NR-U was discussed and random access</w:t>
      </w:r>
      <w:r w:rsidR="004F721A" w:rsidRPr="00BB3EA2">
        <w:t xml:space="preserve"> for initial access</w:t>
      </w:r>
      <w:r w:rsidR="007E09C2">
        <w:t xml:space="preserve"> </w:t>
      </w:r>
      <w:r>
        <w:t xml:space="preserve">in NR-U </w:t>
      </w:r>
      <w:r w:rsidR="007E09C2">
        <w:t>was considered in this contribution. The</w:t>
      </w:r>
      <w:r w:rsidR="004F721A" w:rsidRPr="00BB3EA2">
        <w:t xml:space="preserve"> related observations for </w:t>
      </w:r>
      <w:r w:rsidR="00C70CD3">
        <w:t>RACH</w:t>
      </w:r>
      <w:r w:rsidR="004F721A" w:rsidRPr="00BB3EA2">
        <w:t xml:space="preserve"> </w:t>
      </w:r>
      <w:r w:rsidR="005B0B13">
        <w:t xml:space="preserve">operation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9C3BD0">
        <w:t>s</w:t>
      </w:r>
      <w:r w:rsidR="006B4CE3">
        <w:t>:</w:t>
      </w:r>
    </w:p>
    <w:p w14:paraId="6ADDB52D" w14:textId="77777777" w:rsidR="005C13FF" w:rsidRPr="0077739A" w:rsidRDefault="005C13FF" w:rsidP="005C13FF">
      <w:pPr>
        <w:rPr>
          <w:i/>
        </w:rPr>
      </w:pPr>
      <w:r w:rsidRPr="00DB64EE">
        <w:rPr>
          <w:b/>
          <w:i/>
          <w:lang w:val="en-US"/>
        </w:rPr>
        <w:t xml:space="preserve">Proposal </w:t>
      </w:r>
      <w:r>
        <w:rPr>
          <w:b/>
          <w:i/>
          <w:lang w:val="en-US"/>
        </w:rPr>
        <w:t>1</w:t>
      </w:r>
      <w:r w:rsidRPr="00DB64EE">
        <w:rPr>
          <w:b/>
          <w:i/>
          <w:lang w:val="en-US"/>
        </w:rPr>
        <w:t>:</w:t>
      </w:r>
      <w:r>
        <w:rPr>
          <w:b/>
          <w:i/>
          <w:lang w:val="en-US"/>
        </w:rPr>
        <w:t xml:space="preserve"> </w:t>
      </w:r>
      <w:r>
        <w:rPr>
          <w:i/>
        </w:rPr>
        <w:t>Initial access</w:t>
      </w:r>
      <w:r w:rsidRPr="00A66DA6">
        <w:rPr>
          <w:i/>
        </w:rPr>
        <w:t xml:space="preserve"> for </w:t>
      </w:r>
      <w:r>
        <w:rPr>
          <w:i/>
        </w:rPr>
        <w:t xml:space="preserve">NR </w:t>
      </w:r>
      <w:r w:rsidRPr="00A66DA6">
        <w:rPr>
          <w:i/>
        </w:rPr>
        <w:t xml:space="preserve">licensed band should be </w:t>
      </w:r>
      <w:r>
        <w:rPr>
          <w:i/>
        </w:rPr>
        <w:t>studied</w:t>
      </w:r>
      <w:r w:rsidRPr="00A66DA6">
        <w:rPr>
          <w:i/>
        </w:rPr>
        <w:t xml:space="preserve"> for </w:t>
      </w:r>
      <w:r>
        <w:rPr>
          <w:i/>
        </w:rPr>
        <w:t xml:space="preserve">NR-U SI </w:t>
      </w:r>
      <w:r w:rsidRPr="00A66DA6">
        <w:rPr>
          <w:i/>
        </w:rPr>
        <w:t xml:space="preserve">by taking LBT and OCB </w:t>
      </w:r>
      <w:r>
        <w:rPr>
          <w:i/>
        </w:rPr>
        <w:t xml:space="preserve">requirements </w:t>
      </w:r>
      <w:r w:rsidRPr="00A66DA6">
        <w:rPr>
          <w:i/>
        </w:rPr>
        <w:t>into consideration</w:t>
      </w:r>
      <w:r>
        <w:rPr>
          <w:i/>
        </w:rPr>
        <w:t>s</w:t>
      </w:r>
      <w:r>
        <w:rPr>
          <w:i/>
          <w:lang w:val="en-US"/>
        </w:rPr>
        <w:t>.</w:t>
      </w:r>
    </w:p>
    <w:p w14:paraId="47860970" w14:textId="77777777" w:rsidR="0083610C" w:rsidRDefault="0083610C" w:rsidP="0083610C">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sidRPr="004A75CA">
        <w:rPr>
          <w:i/>
          <w:lang w:val="en-US"/>
        </w:rPr>
        <w:t xml:space="preserve">For </w:t>
      </w:r>
      <w:r>
        <w:rPr>
          <w:i/>
          <w:lang w:val="en-US"/>
        </w:rPr>
        <w:t>random access in NR-U, preamble power ramping, preamble repetition and multiple preamble transmissions should be jointly considered to cope with channel uncertainty in unlicensed spectrum.</w:t>
      </w:r>
    </w:p>
    <w:p w14:paraId="26455A8B" w14:textId="77777777" w:rsidR="005C13FF" w:rsidRPr="00F72E17" w:rsidRDefault="005C13FF" w:rsidP="005C13FF">
      <w:pPr>
        <w:rPr>
          <w:i/>
        </w:rPr>
      </w:pPr>
      <w:r w:rsidRPr="00DB64EE">
        <w:rPr>
          <w:b/>
          <w:i/>
          <w:lang w:val="en-US"/>
        </w:rPr>
        <w:t xml:space="preserve">Proposal </w:t>
      </w:r>
      <w:r>
        <w:rPr>
          <w:b/>
          <w:i/>
          <w:lang w:val="en-US"/>
        </w:rPr>
        <w:t>3</w:t>
      </w:r>
      <w:r w:rsidRPr="00DB64EE">
        <w:rPr>
          <w:b/>
          <w:i/>
          <w:lang w:val="en-US"/>
        </w:rPr>
        <w:t>:</w:t>
      </w:r>
      <w:r>
        <w:rPr>
          <w:b/>
          <w:i/>
          <w:lang w:val="en-US"/>
        </w:rPr>
        <w:t xml:space="preserve"> </w:t>
      </w:r>
      <w:r w:rsidRPr="004A75CA">
        <w:rPr>
          <w:i/>
          <w:lang w:val="en-US"/>
        </w:rPr>
        <w:t xml:space="preserve">For </w:t>
      </w:r>
      <w:r>
        <w:rPr>
          <w:i/>
          <w:lang w:val="en-US"/>
        </w:rPr>
        <w:t>random access in NR-U, multiple RAR transmissions should be considered to reduce the impact due to LBT.</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56360E2F" w14:textId="77777777" w:rsidR="00416F63" w:rsidRPr="00783151" w:rsidRDefault="00416F63" w:rsidP="00416F63">
      <w:pPr>
        <w:pStyle w:val="Reference"/>
        <w:numPr>
          <w:ilvl w:val="0"/>
          <w:numId w:val="10"/>
        </w:numPr>
        <w:spacing w:after="0"/>
      </w:pPr>
      <w:bookmarkStart w:id="4" w:name="_Ref492892370"/>
      <w:bookmarkStart w:id="5" w:name="_Ref492760749"/>
      <w:bookmarkStart w:id="6" w:name="_Ref506394949"/>
      <w:r w:rsidRPr="00783151">
        <w:t xml:space="preserve">RP-170828, New SID on NR-based Access to Unlicensed Spectrum, RAN 75, </w:t>
      </w:r>
      <w:bookmarkEnd w:id="4"/>
      <w:bookmarkEnd w:id="5"/>
      <w:r w:rsidRPr="00783151">
        <w:t>Dubrovnik, Croatia, March 6 - 9, 2017</w:t>
      </w:r>
      <w:bookmarkEnd w:id="6"/>
    </w:p>
    <w:p w14:paraId="72CB1596" w14:textId="77777777" w:rsidR="00416F63" w:rsidRDefault="00416F63" w:rsidP="00416F63">
      <w:pPr>
        <w:pStyle w:val="Reference"/>
        <w:numPr>
          <w:ilvl w:val="0"/>
          <w:numId w:val="10"/>
        </w:numPr>
        <w:spacing w:after="0"/>
      </w:pPr>
      <w:bookmarkStart w:id="7" w:name="_Ref505420582"/>
      <w:r w:rsidRPr="00783151">
        <w:lastRenderedPageBreak/>
        <w:t>3GPP T</w:t>
      </w:r>
      <w:r>
        <w:t>R</w:t>
      </w:r>
      <w:r w:rsidRPr="00783151">
        <w:t xml:space="preserve"> 38.</w:t>
      </w:r>
      <w:r>
        <w:t>802</w:t>
      </w:r>
      <w:r w:rsidRPr="00783151">
        <w:t xml:space="preserve"> V1</w:t>
      </w:r>
      <w:r>
        <w:t>4</w:t>
      </w:r>
      <w:r w:rsidRPr="00783151">
        <w:t>.</w:t>
      </w:r>
      <w:r>
        <w:t>2</w:t>
      </w:r>
      <w:r w:rsidRPr="00783151">
        <w:t>.0 (2017-</w:t>
      </w:r>
      <w:r>
        <w:t>09</w:t>
      </w:r>
      <w:r w:rsidRPr="00783151">
        <w:t xml:space="preserve">), </w:t>
      </w:r>
      <w:r>
        <w:t>Study on New Radio Access Technology, Physical Layer Aspects</w:t>
      </w:r>
      <w:r w:rsidRPr="00783151">
        <w:t xml:space="preserve"> (Release 1</w:t>
      </w:r>
      <w:r>
        <w:t>4</w:t>
      </w:r>
      <w:r w:rsidRPr="00783151">
        <w:t>)</w:t>
      </w:r>
      <w:bookmarkEnd w:id="7"/>
    </w:p>
    <w:p w14:paraId="740806A3" w14:textId="77777777" w:rsidR="00416F63" w:rsidRDefault="00416F63" w:rsidP="00416F63">
      <w:pPr>
        <w:pStyle w:val="Reference"/>
        <w:numPr>
          <w:ilvl w:val="0"/>
          <w:numId w:val="10"/>
        </w:numPr>
        <w:spacing w:after="0"/>
      </w:pPr>
      <w:r w:rsidRPr="00783151">
        <w:t>3GPP T</w:t>
      </w:r>
      <w:r>
        <w:t>R</w:t>
      </w:r>
      <w:r w:rsidRPr="00783151">
        <w:t xml:space="preserve"> 38.</w:t>
      </w:r>
      <w:r>
        <w:t>913</w:t>
      </w:r>
      <w:r w:rsidRPr="00783151">
        <w:t xml:space="preserve"> V1</w:t>
      </w:r>
      <w:r>
        <w:t>4</w:t>
      </w:r>
      <w:r w:rsidRPr="00783151">
        <w:t>.</w:t>
      </w:r>
      <w:r>
        <w:t>3</w:t>
      </w:r>
      <w:r w:rsidRPr="00783151">
        <w:t>.0 (2017-</w:t>
      </w:r>
      <w:r>
        <w:t>06</w:t>
      </w:r>
      <w:r w:rsidRPr="00783151">
        <w:t xml:space="preserve">), </w:t>
      </w:r>
      <w:r>
        <w:t>Study on Scenarios and Requirements for Next Generation Access Technologies</w:t>
      </w:r>
      <w:r w:rsidRPr="00783151">
        <w:t xml:space="preserve"> (Release 1</w:t>
      </w:r>
      <w:r>
        <w:t>4</w:t>
      </w:r>
      <w:r w:rsidRPr="00783151">
        <w:t>)</w:t>
      </w:r>
    </w:p>
    <w:p w14:paraId="72F391D3" w14:textId="77777777" w:rsidR="00416F63" w:rsidRPr="00783151" w:rsidRDefault="00416F63" w:rsidP="00416F63">
      <w:pPr>
        <w:pStyle w:val="Reference"/>
        <w:numPr>
          <w:ilvl w:val="0"/>
          <w:numId w:val="10"/>
        </w:numPr>
        <w:spacing w:after="0"/>
      </w:pPr>
      <w:r w:rsidRPr="00783151">
        <w:t>3GPP T</w:t>
      </w:r>
      <w:r>
        <w:t>R</w:t>
      </w:r>
      <w:r w:rsidRPr="00783151">
        <w:t xml:space="preserve"> 3</w:t>
      </w:r>
      <w:r>
        <w:t>6</w:t>
      </w:r>
      <w:r w:rsidRPr="00783151">
        <w:t>.</w:t>
      </w:r>
      <w:r>
        <w:t>889</w:t>
      </w:r>
      <w:r w:rsidRPr="00783151">
        <w:t xml:space="preserve"> V1</w:t>
      </w:r>
      <w:r>
        <w:t>3</w:t>
      </w:r>
      <w:r w:rsidRPr="00783151">
        <w:t>.</w:t>
      </w:r>
      <w:r>
        <w:t>0</w:t>
      </w:r>
      <w:r w:rsidRPr="00783151">
        <w:t>.0 (201</w:t>
      </w:r>
      <w:r>
        <w:t>5</w:t>
      </w:r>
      <w:r w:rsidRPr="00783151">
        <w:t>-</w:t>
      </w:r>
      <w:r>
        <w:t>06</w:t>
      </w:r>
      <w:r w:rsidRPr="00783151">
        <w:t xml:space="preserve">), </w:t>
      </w:r>
      <w:r>
        <w:t>Study on Licensed-Assisted Access to Unlicensed Spectrum</w:t>
      </w:r>
      <w:r w:rsidRPr="00783151">
        <w:t xml:space="preserve"> (Release 1</w:t>
      </w:r>
      <w:r>
        <w:t>3</w:t>
      </w:r>
      <w:r w:rsidRPr="00783151">
        <w:t>)</w:t>
      </w:r>
    </w:p>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65CDE" w14:textId="77777777" w:rsidR="00A6112A" w:rsidRDefault="00A6112A">
      <w:r>
        <w:separator/>
      </w:r>
    </w:p>
  </w:endnote>
  <w:endnote w:type="continuationSeparator" w:id="0">
    <w:p w14:paraId="0CDA19C3" w14:textId="77777777" w:rsidR="00A6112A" w:rsidRDefault="00A6112A">
      <w:r>
        <w:continuationSeparator/>
      </w:r>
    </w:p>
  </w:endnote>
  <w:endnote w:type="continuationNotice" w:id="1">
    <w:p w14:paraId="77923520" w14:textId="77777777" w:rsidR="00A6112A" w:rsidRDefault="00A61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593C9" w14:textId="77777777" w:rsidR="00A6112A" w:rsidRDefault="00A6112A">
      <w:r>
        <w:separator/>
      </w:r>
    </w:p>
  </w:footnote>
  <w:footnote w:type="continuationSeparator" w:id="0">
    <w:p w14:paraId="5650C5D0" w14:textId="77777777" w:rsidR="00A6112A" w:rsidRDefault="00A6112A">
      <w:r>
        <w:continuationSeparator/>
      </w:r>
    </w:p>
  </w:footnote>
  <w:footnote w:type="continuationNotice" w:id="1">
    <w:p w14:paraId="6457C33A" w14:textId="77777777" w:rsidR="00A6112A" w:rsidRDefault="00A61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E06F66"/>
    <w:multiLevelType w:val="hybridMultilevel"/>
    <w:tmpl w:val="B96AA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4B73861"/>
    <w:multiLevelType w:val="hybridMultilevel"/>
    <w:tmpl w:val="61FC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A35D0E"/>
    <w:multiLevelType w:val="hybridMultilevel"/>
    <w:tmpl w:val="782A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D7859"/>
    <w:multiLevelType w:val="hybridMultilevel"/>
    <w:tmpl w:val="5BB0C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00FC7"/>
    <w:multiLevelType w:val="hybridMultilevel"/>
    <w:tmpl w:val="E464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19"/>
  </w:num>
  <w:num w:numId="10">
    <w:abstractNumId w:val="9"/>
  </w:num>
  <w:num w:numId="11">
    <w:abstractNumId w:val="6"/>
  </w:num>
  <w:num w:numId="12">
    <w:abstractNumId w:val="2"/>
  </w:num>
  <w:num w:numId="13">
    <w:abstractNumId w:val="4"/>
  </w:num>
  <w:num w:numId="14">
    <w:abstractNumId w:val="18"/>
  </w:num>
  <w:num w:numId="15">
    <w:abstractNumId w:val="13"/>
  </w:num>
  <w:num w:numId="16">
    <w:abstractNumId w:val="1"/>
  </w:num>
  <w:num w:numId="17">
    <w:abstractNumId w:val="17"/>
  </w:num>
  <w:num w:numId="18">
    <w:abstractNumId w:val="3"/>
  </w:num>
  <w:num w:numId="19">
    <w:abstractNumId w:val="5"/>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0231"/>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3BF"/>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6A8"/>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6F53"/>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021"/>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77C"/>
    <w:rsid w:val="00302C8C"/>
    <w:rsid w:val="00302D11"/>
    <w:rsid w:val="003038EC"/>
    <w:rsid w:val="0030501F"/>
    <w:rsid w:val="00305444"/>
    <w:rsid w:val="0030704D"/>
    <w:rsid w:val="00307A45"/>
    <w:rsid w:val="00307BA1"/>
    <w:rsid w:val="0031144D"/>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176"/>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C16"/>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ABE"/>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16F6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3EDB"/>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6D75"/>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0B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13"/>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3FF"/>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4E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2F11"/>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01C"/>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52A"/>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8A0"/>
    <w:rsid w:val="00776971"/>
    <w:rsid w:val="00776B09"/>
    <w:rsid w:val="0077739A"/>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108"/>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610C"/>
    <w:rsid w:val="008376AC"/>
    <w:rsid w:val="0083778B"/>
    <w:rsid w:val="00840308"/>
    <w:rsid w:val="00840CC7"/>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CF8"/>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7BE"/>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28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8A6"/>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591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BD0"/>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49C"/>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12A"/>
    <w:rsid w:val="00A6126F"/>
    <w:rsid w:val="00A61499"/>
    <w:rsid w:val="00A623D5"/>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69D5"/>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5A3"/>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CD3"/>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3FCF"/>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4D5"/>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5C07"/>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AA69D5"/>
    <w:pPr>
      <w:numPr>
        <w:numId w:val="18"/>
      </w:numPr>
      <w:suppressAutoHyphens/>
      <w:autoSpaceDN/>
      <w:adjustRightInd/>
      <w:spacing w:after="180" w:line="360" w:lineRule="auto"/>
    </w:pPr>
    <w:rPr>
      <w:rFonts w:eastAsia="Times New Roman"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2018-02-17T00:12:00Z</dcterms:created>
  <dcterms:modified xsi:type="dcterms:W3CDTF">2018-02-17T00:12:00Z</dcterms:modified>
  <cp:category/>
</cp:coreProperties>
</file>